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5C" w:rsidRPr="005E11EF" w:rsidRDefault="00F6765C" w:rsidP="00F6765C">
      <w:pPr>
        <w:tabs>
          <w:tab w:val="clear" w:pos="357"/>
          <w:tab w:val="clear" w:pos="720"/>
          <w:tab w:val="clear" w:pos="1077"/>
          <w:tab w:val="clear" w:pos="1440"/>
          <w:tab w:val="clear" w:pos="3402"/>
          <w:tab w:val="clear" w:pos="3759"/>
          <w:tab w:val="clear" w:pos="4122"/>
        </w:tabs>
        <w:spacing w:after="0"/>
        <w:ind w:right="-1"/>
        <w:rPr>
          <w:rFonts w:cs="Times New Roman"/>
          <w:b/>
          <w:sz w:val="28"/>
          <w:szCs w:val="28"/>
        </w:rPr>
      </w:pPr>
      <w:r w:rsidRPr="005E11EF">
        <w:rPr>
          <w:rFonts w:cs="Times New Roman"/>
          <w:b/>
          <w:sz w:val="28"/>
          <w:szCs w:val="28"/>
        </w:rPr>
        <w:t xml:space="preserve">Ontwikkelings- en Onderwijspsychologie </w:t>
      </w:r>
      <w:r w:rsidRPr="005E11EF">
        <w:rPr>
          <w:rFonts w:cs="Times New Roman"/>
          <w:b/>
          <w:sz w:val="28"/>
          <w:szCs w:val="28"/>
        </w:rPr>
        <w:br/>
      </w:r>
    </w:p>
    <w:p w:rsidR="00F6765C" w:rsidRPr="005E11EF" w:rsidRDefault="00F6765C" w:rsidP="00F6765C">
      <w:pPr>
        <w:spacing w:after="0"/>
        <w:ind w:right="-1"/>
        <w:jc w:val="both"/>
        <w:rPr>
          <w:rFonts w:cs="Times New Roman"/>
          <w:b/>
          <w:szCs w:val="24"/>
          <w:u w:val="single"/>
        </w:rPr>
      </w:pPr>
      <w:r w:rsidRPr="005E11EF">
        <w:rPr>
          <w:rFonts w:cs="Times New Roman"/>
          <w:b/>
          <w:szCs w:val="24"/>
          <w:u w:val="single"/>
        </w:rPr>
        <w:t>Docent</w:t>
      </w:r>
    </w:p>
    <w:p w:rsidR="00F6765C" w:rsidRPr="005E11EF" w:rsidRDefault="00F6765C" w:rsidP="00F6765C">
      <w:pPr>
        <w:pStyle w:val="BodyText"/>
        <w:rPr>
          <w:rFonts w:ascii="Times New Roman" w:hAnsi="Times New Roman" w:cs="Times New Roman"/>
          <w:sz w:val="24"/>
          <w:szCs w:val="24"/>
          <w:lang w:eastAsia="en-US"/>
        </w:rPr>
      </w:pPr>
      <w:r w:rsidRPr="005E11EF">
        <w:rPr>
          <w:rFonts w:ascii="Times New Roman" w:hAnsi="Times New Roman" w:cs="Times New Roman"/>
          <w:sz w:val="24"/>
          <w:szCs w:val="24"/>
          <w:lang w:eastAsia="en-US"/>
        </w:rPr>
        <w:t xml:space="preserve">J.W. </w:t>
      </w:r>
      <w:proofErr w:type="spellStart"/>
      <w:r w:rsidRPr="005E11EF">
        <w:rPr>
          <w:rFonts w:ascii="Times New Roman" w:hAnsi="Times New Roman" w:cs="Times New Roman"/>
          <w:sz w:val="24"/>
          <w:szCs w:val="24"/>
          <w:lang w:eastAsia="en-US"/>
        </w:rPr>
        <w:t>Zwaneveld</w:t>
      </w:r>
      <w:proofErr w:type="spellEnd"/>
      <w:r w:rsidRPr="005E11EF">
        <w:rPr>
          <w:rFonts w:ascii="Times New Roman" w:hAnsi="Times New Roman" w:cs="Times New Roman"/>
          <w:sz w:val="24"/>
          <w:szCs w:val="24"/>
          <w:lang w:eastAsia="en-US"/>
        </w:rPr>
        <w:t>, MSc</w:t>
      </w:r>
    </w:p>
    <w:p w:rsidR="00F6765C" w:rsidRPr="005E11EF" w:rsidRDefault="00F6765C" w:rsidP="00F6765C">
      <w:pPr>
        <w:spacing w:after="0"/>
        <w:ind w:right="-1"/>
        <w:jc w:val="both"/>
        <w:rPr>
          <w:rFonts w:cs="Times New Roman"/>
          <w:szCs w:val="24"/>
        </w:rPr>
      </w:pPr>
    </w:p>
    <w:p w:rsidR="00F6765C" w:rsidRPr="005E11EF" w:rsidRDefault="00F6765C" w:rsidP="00F6765C">
      <w:pPr>
        <w:spacing w:after="0"/>
        <w:ind w:right="-1"/>
        <w:jc w:val="both"/>
        <w:rPr>
          <w:rFonts w:cs="Times New Roman"/>
          <w:b/>
          <w:szCs w:val="24"/>
          <w:u w:val="single"/>
        </w:rPr>
      </w:pPr>
      <w:r w:rsidRPr="005E11EF">
        <w:rPr>
          <w:rFonts w:cs="Times New Roman"/>
          <w:b/>
          <w:szCs w:val="24"/>
          <w:u w:val="single"/>
        </w:rPr>
        <w:t>Doel</w:t>
      </w:r>
    </w:p>
    <w:p w:rsidR="00F6765C" w:rsidRDefault="00F6765C" w:rsidP="00F6765C">
      <w:pPr>
        <w:pStyle w:val="BodyText"/>
        <w:jc w:val="both"/>
        <w:rPr>
          <w:rFonts w:ascii="Times New Roman" w:hAnsi="Times New Roman" w:cs="Times New Roman"/>
          <w:sz w:val="24"/>
          <w:szCs w:val="24"/>
          <w:shd w:val="clear" w:color="auto" w:fill="FFFFFF"/>
        </w:rPr>
      </w:pPr>
      <w:r w:rsidRPr="005E11EF">
        <w:rPr>
          <w:rFonts w:ascii="Times New Roman" w:hAnsi="Times New Roman" w:cs="Times New Roman"/>
          <w:sz w:val="24"/>
          <w:szCs w:val="24"/>
          <w:shd w:val="clear" w:color="auto" w:fill="FFFFFF"/>
        </w:rPr>
        <w:t xml:space="preserve">Het vak onderwijs- en ontwikkelingspsychologie gaat over het verloop van de ontwikkeling en focust zich daarnaast op de educatieve implicaties van onderzoek naar leren, motivatie, onderwijzen en assessment. Theorie en praktijk worden samengebracht. Je maakt kennis met de globale ontwikkeling vanaf de geboorte tot de adolescentie vanuit onder meer persoonlijk, cognitief en sociaal oogpunt. Verder leer je over hoe informatie en ideeën uit onderwijspsychologisch onderzoek kunnen worden toegepast in onderwijssituaties. </w:t>
      </w:r>
      <w:r>
        <w:rPr>
          <w:rFonts w:ascii="Times New Roman" w:hAnsi="Times New Roman" w:cs="Times New Roman"/>
          <w:sz w:val="24"/>
          <w:szCs w:val="24"/>
          <w:shd w:val="clear" w:color="auto" w:fill="FFFFFF"/>
        </w:rPr>
        <w:br/>
      </w:r>
    </w:p>
    <w:p w:rsidR="00F6765C" w:rsidRPr="005E11EF" w:rsidRDefault="00F6765C" w:rsidP="00F6765C">
      <w:pPr>
        <w:pStyle w:val="BodyText"/>
        <w:jc w:val="both"/>
        <w:rPr>
          <w:rFonts w:ascii="Times New Roman" w:hAnsi="Times New Roman" w:cs="Times New Roman"/>
          <w:b/>
          <w:sz w:val="24"/>
          <w:szCs w:val="24"/>
          <w:u w:val="single"/>
        </w:rPr>
      </w:pPr>
      <w:r w:rsidRPr="005E11EF">
        <w:rPr>
          <w:rFonts w:ascii="Times New Roman" w:hAnsi="Times New Roman" w:cs="Times New Roman"/>
          <w:b/>
          <w:sz w:val="24"/>
          <w:szCs w:val="24"/>
          <w:u w:val="single"/>
        </w:rPr>
        <w:t xml:space="preserve">Inhoud </w:t>
      </w:r>
    </w:p>
    <w:p w:rsidR="00F6765C" w:rsidRPr="005E11EF" w:rsidRDefault="00F6765C" w:rsidP="00F6765C">
      <w:pPr>
        <w:pStyle w:val="NoSpacing"/>
        <w:rPr>
          <w:rFonts w:cs="Times New Roman"/>
          <w:sz w:val="24"/>
          <w:szCs w:val="24"/>
          <w:shd w:val="clear" w:color="auto" w:fill="FFFFFF"/>
        </w:rPr>
      </w:pPr>
      <w:r w:rsidRPr="005E11EF">
        <w:rPr>
          <w:rFonts w:cs="Times New Roman"/>
          <w:sz w:val="24"/>
          <w:szCs w:val="24"/>
          <w:shd w:val="clear" w:color="auto" w:fill="FFFFFF"/>
        </w:rPr>
        <w:t xml:space="preserve">Een bondig overzicht van de inhoud: </w:t>
      </w:r>
    </w:p>
    <w:p w:rsidR="00F6765C" w:rsidRPr="005E11EF" w:rsidRDefault="00F6765C" w:rsidP="00F6765C">
      <w:pPr>
        <w:pStyle w:val="NoSpacing"/>
        <w:numPr>
          <w:ilvl w:val="0"/>
          <w:numId w:val="1"/>
        </w:numPr>
        <w:tabs>
          <w:tab w:val="clear" w:pos="357"/>
          <w:tab w:val="clear" w:pos="720"/>
          <w:tab w:val="clear" w:pos="1077"/>
          <w:tab w:val="clear" w:pos="1440"/>
          <w:tab w:val="clear" w:pos="3402"/>
          <w:tab w:val="clear" w:pos="3759"/>
          <w:tab w:val="clear" w:pos="4122"/>
        </w:tabs>
        <w:rPr>
          <w:rFonts w:cs="Times New Roman"/>
          <w:sz w:val="24"/>
          <w:szCs w:val="24"/>
          <w:shd w:val="clear" w:color="auto" w:fill="FFFFFF"/>
        </w:rPr>
      </w:pPr>
      <w:r w:rsidRPr="005E11EF">
        <w:rPr>
          <w:rFonts w:cs="Times New Roman"/>
          <w:sz w:val="24"/>
          <w:szCs w:val="24"/>
          <w:shd w:val="clear" w:color="auto" w:fill="FFFFFF"/>
        </w:rPr>
        <w:t>Theoretische uitgangspun</w:t>
      </w:r>
      <w:r>
        <w:rPr>
          <w:rFonts w:cs="Times New Roman"/>
          <w:sz w:val="24"/>
          <w:szCs w:val="24"/>
          <w:shd w:val="clear" w:color="auto" w:fill="FFFFFF"/>
        </w:rPr>
        <w:t>ten van de onderwijspsychologie</w:t>
      </w:r>
      <w:r w:rsidRPr="005E11EF">
        <w:rPr>
          <w:rFonts w:cs="Times New Roman"/>
          <w:sz w:val="24"/>
          <w:szCs w:val="24"/>
          <w:shd w:val="clear" w:color="auto" w:fill="FFFFFF"/>
        </w:rPr>
        <w:t xml:space="preserve"> </w:t>
      </w:r>
    </w:p>
    <w:p w:rsidR="00F6765C" w:rsidRPr="005E11EF" w:rsidRDefault="00F6765C" w:rsidP="00F6765C">
      <w:pPr>
        <w:pStyle w:val="NoSpacing"/>
        <w:numPr>
          <w:ilvl w:val="0"/>
          <w:numId w:val="1"/>
        </w:numPr>
        <w:tabs>
          <w:tab w:val="clear" w:pos="357"/>
          <w:tab w:val="clear" w:pos="720"/>
          <w:tab w:val="clear" w:pos="1077"/>
          <w:tab w:val="clear" w:pos="1440"/>
          <w:tab w:val="clear" w:pos="3402"/>
          <w:tab w:val="clear" w:pos="3759"/>
          <w:tab w:val="clear" w:pos="4122"/>
        </w:tabs>
        <w:rPr>
          <w:rFonts w:cs="Times New Roman"/>
          <w:sz w:val="24"/>
          <w:szCs w:val="24"/>
          <w:shd w:val="clear" w:color="auto" w:fill="FFFFFF"/>
        </w:rPr>
      </w:pPr>
      <w:r w:rsidRPr="005E11EF">
        <w:rPr>
          <w:rFonts w:cs="Times New Roman"/>
          <w:sz w:val="24"/>
          <w:szCs w:val="24"/>
          <w:shd w:val="clear" w:color="auto" w:fill="FFFFFF"/>
        </w:rPr>
        <w:t>Verschillen tussen leerlingen (o.a. intelligentie, leerstijlen) en onderwijsbehoeften</w:t>
      </w:r>
    </w:p>
    <w:p w:rsidR="00F6765C" w:rsidRPr="005E11EF" w:rsidRDefault="00F6765C" w:rsidP="00F6765C">
      <w:pPr>
        <w:pStyle w:val="NoSpacing"/>
        <w:numPr>
          <w:ilvl w:val="0"/>
          <w:numId w:val="1"/>
        </w:numPr>
        <w:tabs>
          <w:tab w:val="clear" w:pos="357"/>
          <w:tab w:val="clear" w:pos="720"/>
          <w:tab w:val="clear" w:pos="1077"/>
          <w:tab w:val="clear" w:pos="1440"/>
          <w:tab w:val="clear" w:pos="3402"/>
          <w:tab w:val="clear" w:pos="3759"/>
          <w:tab w:val="clear" w:pos="4122"/>
        </w:tabs>
        <w:rPr>
          <w:rFonts w:cs="Times New Roman"/>
          <w:sz w:val="24"/>
          <w:szCs w:val="24"/>
          <w:shd w:val="clear" w:color="auto" w:fill="FFFFFF"/>
        </w:rPr>
      </w:pPr>
      <w:r w:rsidRPr="005E11EF">
        <w:rPr>
          <w:rFonts w:cs="Times New Roman"/>
          <w:sz w:val="24"/>
          <w:szCs w:val="24"/>
          <w:shd w:val="clear" w:color="auto" w:fill="FFFFFF"/>
        </w:rPr>
        <w:t>Algemene ontwikkelingsprincipes</w:t>
      </w:r>
    </w:p>
    <w:p w:rsidR="00F6765C" w:rsidRPr="005E11EF" w:rsidRDefault="00F6765C" w:rsidP="00F6765C">
      <w:pPr>
        <w:pStyle w:val="NoSpacing"/>
        <w:numPr>
          <w:ilvl w:val="0"/>
          <w:numId w:val="1"/>
        </w:numPr>
        <w:tabs>
          <w:tab w:val="clear" w:pos="357"/>
          <w:tab w:val="clear" w:pos="720"/>
          <w:tab w:val="clear" w:pos="1077"/>
          <w:tab w:val="clear" w:pos="1440"/>
          <w:tab w:val="clear" w:pos="3402"/>
          <w:tab w:val="clear" w:pos="3759"/>
          <w:tab w:val="clear" w:pos="4122"/>
        </w:tabs>
        <w:rPr>
          <w:rFonts w:cs="Times New Roman"/>
          <w:sz w:val="24"/>
          <w:szCs w:val="24"/>
          <w:shd w:val="clear" w:color="auto" w:fill="FFFFFF"/>
        </w:rPr>
      </w:pPr>
      <w:r w:rsidRPr="005E11EF">
        <w:rPr>
          <w:rFonts w:cs="Times New Roman"/>
          <w:sz w:val="24"/>
          <w:szCs w:val="24"/>
          <w:shd w:val="clear" w:color="auto" w:fill="FFFFFF"/>
        </w:rPr>
        <w:t xml:space="preserve">Cognitieve-, taal-, persoonlijke-, sociale- en morele ontwikkeling </w:t>
      </w:r>
    </w:p>
    <w:p w:rsidR="00F6765C" w:rsidRPr="005E11EF" w:rsidRDefault="00F6765C" w:rsidP="00F6765C">
      <w:pPr>
        <w:pStyle w:val="NoSpacing"/>
        <w:numPr>
          <w:ilvl w:val="0"/>
          <w:numId w:val="1"/>
        </w:numPr>
        <w:tabs>
          <w:tab w:val="clear" w:pos="357"/>
          <w:tab w:val="clear" w:pos="720"/>
          <w:tab w:val="clear" w:pos="1077"/>
          <w:tab w:val="clear" w:pos="1440"/>
          <w:tab w:val="clear" w:pos="3402"/>
          <w:tab w:val="clear" w:pos="3759"/>
          <w:tab w:val="clear" w:pos="4122"/>
        </w:tabs>
        <w:rPr>
          <w:rFonts w:cs="Times New Roman"/>
          <w:sz w:val="24"/>
          <w:szCs w:val="24"/>
          <w:shd w:val="clear" w:color="auto" w:fill="FFFFFF"/>
        </w:rPr>
      </w:pPr>
      <w:r w:rsidRPr="005E11EF">
        <w:rPr>
          <w:rFonts w:cs="Times New Roman"/>
          <w:sz w:val="24"/>
          <w:szCs w:val="24"/>
          <w:shd w:val="clear" w:color="auto" w:fill="FFFFFF"/>
        </w:rPr>
        <w:t xml:space="preserve">Cognitieve kijk op leren versus gedragsmatige kijk op leren </w:t>
      </w:r>
    </w:p>
    <w:p w:rsidR="00F6765C" w:rsidRPr="005E11EF" w:rsidRDefault="00F6765C" w:rsidP="00F6765C">
      <w:pPr>
        <w:pStyle w:val="NoSpacing"/>
        <w:numPr>
          <w:ilvl w:val="0"/>
          <w:numId w:val="1"/>
        </w:numPr>
        <w:tabs>
          <w:tab w:val="clear" w:pos="357"/>
          <w:tab w:val="clear" w:pos="720"/>
          <w:tab w:val="clear" w:pos="1077"/>
          <w:tab w:val="clear" w:pos="1440"/>
          <w:tab w:val="clear" w:pos="3402"/>
          <w:tab w:val="clear" w:pos="3759"/>
          <w:tab w:val="clear" w:pos="4122"/>
        </w:tabs>
        <w:rPr>
          <w:rFonts w:cs="Times New Roman"/>
          <w:sz w:val="24"/>
          <w:szCs w:val="24"/>
          <w:shd w:val="clear" w:color="auto" w:fill="FFFFFF"/>
        </w:rPr>
      </w:pPr>
      <w:r w:rsidRPr="005E11EF">
        <w:rPr>
          <w:rFonts w:cs="Times New Roman"/>
          <w:sz w:val="24"/>
          <w:szCs w:val="24"/>
          <w:shd w:val="clear" w:color="auto" w:fill="FFFFFF"/>
        </w:rPr>
        <w:t xml:space="preserve">Leertheorieën en constructivisme </w:t>
      </w:r>
    </w:p>
    <w:p w:rsidR="00F6765C" w:rsidRPr="005E11EF" w:rsidRDefault="00F6765C" w:rsidP="00F6765C">
      <w:pPr>
        <w:pStyle w:val="NoSpacing"/>
        <w:numPr>
          <w:ilvl w:val="0"/>
          <w:numId w:val="1"/>
        </w:numPr>
        <w:tabs>
          <w:tab w:val="clear" w:pos="357"/>
          <w:tab w:val="clear" w:pos="720"/>
          <w:tab w:val="clear" w:pos="1077"/>
          <w:tab w:val="clear" w:pos="1440"/>
          <w:tab w:val="clear" w:pos="3402"/>
          <w:tab w:val="clear" w:pos="3759"/>
          <w:tab w:val="clear" w:pos="4122"/>
        </w:tabs>
        <w:rPr>
          <w:rFonts w:cs="Times New Roman"/>
          <w:sz w:val="24"/>
          <w:szCs w:val="24"/>
          <w:shd w:val="clear" w:color="auto" w:fill="FFFFFF"/>
        </w:rPr>
      </w:pPr>
      <w:r w:rsidRPr="005E11EF">
        <w:rPr>
          <w:rFonts w:cs="Times New Roman"/>
          <w:sz w:val="24"/>
          <w:szCs w:val="24"/>
          <w:shd w:val="clear" w:color="auto" w:fill="FFFFFF"/>
        </w:rPr>
        <w:t xml:space="preserve">De invloed van cultuur en diversiteit op het leren </w:t>
      </w:r>
    </w:p>
    <w:p w:rsidR="00F6765C" w:rsidRPr="005E11EF" w:rsidRDefault="00F6765C" w:rsidP="00F6765C">
      <w:pPr>
        <w:pStyle w:val="NoSpacing"/>
        <w:numPr>
          <w:ilvl w:val="0"/>
          <w:numId w:val="1"/>
        </w:numPr>
        <w:tabs>
          <w:tab w:val="clear" w:pos="357"/>
          <w:tab w:val="clear" w:pos="720"/>
          <w:tab w:val="clear" w:pos="1077"/>
          <w:tab w:val="clear" w:pos="1440"/>
          <w:tab w:val="clear" w:pos="3402"/>
          <w:tab w:val="clear" w:pos="3759"/>
          <w:tab w:val="clear" w:pos="4122"/>
        </w:tabs>
        <w:rPr>
          <w:rFonts w:cs="Times New Roman"/>
          <w:sz w:val="24"/>
          <w:szCs w:val="24"/>
          <w:shd w:val="clear" w:color="auto" w:fill="FFFFFF"/>
        </w:rPr>
      </w:pPr>
      <w:r w:rsidRPr="005E11EF">
        <w:rPr>
          <w:rFonts w:cs="Times New Roman"/>
          <w:sz w:val="24"/>
          <w:szCs w:val="24"/>
          <w:shd w:val="clear" w:color="auto" w:fill="FFFFFF"/>
        </w:rPr>
        <w:t xml:space="preserve">De relatie tussen leren en motivatie </w:t>
      </w:r>
    </w:p>
    <w:p w:rsidR="00F6765C" w:rsidRPr="005E11EF" w:rsidRDefault="00F6765C" w:rsidP="00F6765C">
      <w:pPr>
        <w:pStyle w:val="NoSpacing"/>
        <w:rPr>
          <w:rFonts w:cs="Times New Roman"/>
          <w:sz w:val="24"/>
          <w:szCs w:val="24"/>
          <w:shd w:val="clear" w:color="auto" w:fill="FFFFFF"/>
        </w:rPr>
      </w:pPr>
    </w:p>
    <w:p w:rsidR="00F6765C" w:rsidRPr="005E11EF" w:rsidRDefault="00F6765C" w:rsidP="00F6765C">
      <w:pPr>
        <w:tabs>
          <w:tab w:val="left" w:pos="0"/>
          <w:tab w:val="left" w:pos="284"/>
        </w:tabs>
        <w:spacing w:after="0"/>
        <w:ind w:right="-1"/>
        <w:contextualSpacing/>
        <w:jc w:val="both"/>
        <w:rPr>
          <w:rFonts w:cs="Times New Roman"/>
          <w:b/>
          <w:szCs w:val="24"/>
          <w:u w:val="single"/>
        </w:rPr>
      </w:pPr>
      <w:r w:rsidRPr="005E11EF">
        <w:rPr>
          <w:rFonts w:cs="Times New Roman"/>
          <w:b/>
          <w:szCs w:val="24"/>
          <w:u w:val="single"/>
        </w:rPr>
        <w:t>ECTS</w:t>
      </w:r>
    </w:p>
    <w:p w:rsidR="00F6765C" w:rsidRPr="005E11EF" w:rsidRDefault="00F6765C" w:rsidP="00F6765C">
      <w:pPr>
        <w:tabs>
          <w:tab w:val="left" w:pos="0"/>
          <w:tab w:val="left" w:pos="284"/>
        </w:tabs>
        <w:spacing w:after="0"/>
        <w:ind w:right="-1"/>
        <w:contextualSpacing/>
        <w:jc w:val="both"/>
        <w:rPr>
          <w:rFonts w:cs="Times New Roman"/>
          <w:szCs w:val="24"/>
        </w:rPr>
      </w:pPr>
      <w:r w:rsidRPr="005E11EF">
        <w:rPr>
          <w:rFonts w:cs="Times New Roman"/>
          <w:szCs w:val="24"/>
        </w:rPr>
        <w:t>5</w:t>
      </w:r>
    </w:p>
    <w:p w:rsidR="00F6765C" w:rsidRPr="005E11EF" w:rsidRDefault="00F6765C" w:rsidP="00F6765C">
      <w:pPr>
        <w:tabs>
          <w:tab w:val="left" w:pos="0"/>
          <w:tab w:val="left" w:pos="284"/>
        </w:tabs>
        <w:spacing w:after="0"/>
        <w:ind w:right="-1"/>
        <w:contextualSpacing/>
        <w:jc w:val="both"/>
        <w:rPr>
          <w:rFonts w:cs="Times New Roman"/>
          <w:szCs w:val="24"/>
        </w:rPr>
      </w:pPr>
    </w:p>
    <w:p w:rsidR="00F6765C" w:rsidRPr="005E11EF" w:rsidRDefault="00F6765C" w:rsidP="00F6765C">
      <w:pPr>
        <w:tabs>
          <w:tab w:val="left" w:pos="0"/>
          <w:tab w:val="left" w:pos="284"/>
        </w:tabs>
        <w:spacing w:after="0"/>
        <w:ind w:right="-1"/>
        <w:contextualSpacing/>
        <w:jc w:val="both"/>
        <w:rPr>
          <w:rFonts w:cs="Times New Roman"/>
          <w:b/>
          <w:szCs w:val="24"/>
          <w:u w:val="single"/>
        </w:rPr>
      </w:pPr>
      <w:r w:rsidRPr="005E11EF">
        <w:rPr>
          <w:rFonts w:cs="Times New Roman"/>
          <w:b/>
          <w:szCs w:val="24"/>
          <w:u w:val="single"/>
        </w:rPr>
        <w:t>Onderwijsvorm</w:t>
      </w:r>
    </w:p>
    <w:p w:rsidR="00F6765C" w:rsidRPr="005E11EF" w:rsidRDefault="00F6765C" w:rsidP="00F6765C">
      <w:pPr>
        <w:tabs>
          <w:tab w:val="left" w:pos="0"/>
          <w:tab w:val="left" w:pos="284"/>
        </w:tabs>
        <w:spacing w:after="0"/>
        <w:ind w:right="-1"/>
        <w:contextualSpacing/>
        <w:jc w:val="both"/>
        <w:rPr>
          <w:rFonts w:cs="Times New Roman"/>
          <w:szCs w:val="24"/>
        </w:rPr>
      </w:pPr>
      <w:r w:rsidRPr="005E11EF">
        <w:rPr>
          <w:rFonts w:cs="Times New Roman"/>
          <w:szCs w:val="24"/>
        </w:rPr>
        <w:t>Hoorcolleges</w:t>
      </w:r>
    </w:p>
    <w:p w:rsidR="00F6765C" w:rsidRPr="005E11EF" w:rsidRDefault="00F6765C" w:rsidP="00F6765C">
      <w:pPr>
        <w:tabs>
          <w:tab w:val="left" w:pos="0"/>
          <w:tab w:val="left" w:pos="284"/>
        </w:tabs>
        <w:spacing w:after="0"/>
        <w:ind w:right="-1"/>
        <w:contextualSpacing/>
        <w:jc w:val="both"/>
        <w:rPr>
          <w:rFonts w:cs="Times New Roman"/>
          <w:szCs w:val="24"/>
        </w:rPr>
      </w:pPr>
    </w:p>
    <w:p w:rsidR="00F6765C" w:rsidRPr="005E11EF" w:rsidRDefault="00F6765C" w:rsidP="00F6765C">
      <w:pPr>
        <w:tabs>
          <w:tab w:val="left" w:pos="0"/>
          <w:tab w:val="left" w:pos="284"/>
        </w:tabs>
        <w:spacing w:after="0"/>
        <w:ind w:right="-1"/>
        <w:contextualSpacing/>
        <w:jc w:val="both"/>
        <w:rPr>
          <w:rFonts w:cs="Times New Roman"/>
          <w:b/>
          <w:szCs w:val="24"/>
          <w:u w:val="single"/>
        </w:rPr>
      </w:pPr>
      <w:proofErr w:type="spellStart"/>
      <w:r w:rsidRPr="005E11EF">
        <w:rPr>
          <w:rFonts w:cs="Times New Roman"/>
          <w:b/>
          <w:szCs w:val="24"/>
          <w:u w:val="single"/>
        </w:rPr>
        <w:t>Toetsvorm</w:t>
      </w:r>
      <w:proofErr w:type="spellEnd"/>
    </w:p>
    <w:p w:rsidR="00F6765C" w:rsidRPr="005E11EF" w:rsidRDefault="00F6765C" w:rsidP="00F6765C">
      <w:pPr>
        <w:tabs>
          <w:tab w:val="left" w:pos="0"/>
          <w:tab w:val="left" w:pos="284"/>
        </w:tabs>
        <w:spacing w:after="0"/>
        <w:ind w:right="-1"/>
        <w:contextualSpacing/>
        <w:jc w:val="both"/>
        <w:rPr>
          <w:rFonts w:cs="Times New Roman"/>
          <w:szCs w:val="24"/>
        </w:rPr>
      </w:pPr>
      <w:r w:rsidRPr="005E11EF">
        <w:rPr>
          <w:rFonts w:cs="Times New Roman"/>
          <w:szCs w:val="24"/>
        </w:rPr>
        <w:t>Het tentamen is erop gericht de kennis en het begrip van de student over de leerstof te testen. Dit zal gebeuren middels open- en gesloten vragen</w:t>
      </w:r>
      <w:r w:rsidRPr="005E11EF">
        <w:rPr>
          <w:rStyle w:val="FootnoteReference"/>
          <w:rFonts w:cs="Times New Roman"/>
          <w:szCs w:val="24"/>
        </w:rPr>
        <w:footnoteReference w:id="1"/>
      </w:r>
      <w:r w:rsidRPr="005E11EF">
        <w:rPr>
          <w:rFonts w:cs="Times New Roman"/>
          <w:szCs w:val="24"/>
        </w:rPr>
        <w:t xml:space="preserve">. </w:t>
      </w:r>
    </w:p>
    <w:p w:rsidR="00F6765C" w:rsidRPr="005E11EF" w:rsidRDefault="00F6765C" w:rsidP="00F6765C">
      <w:pPr>
        <w:tabs>
          <w:tab w:val="left" w:pos="0"/>
          <w:tab w:val="left" w:pos="284"/>
        </w:tabs>
        <w:spacing w:after="0"/>
        <w:ind w:right="-1"/>
        <w:contextualSpacing/>
        <w:jc w:val="both"/>
        <w:rPr>
          <w:rFonts w:cs="Times New Roman"/>
          <w:szCs w:val="24"/>
        </w:rPr>
      </w:pPr>
    </w:p>
    <w:p w:rsidR="00F6765C" w:rsidRPr="005E11EF" w:rsidRDefault="00F6765C" w:rsidP="00F6765C">
      <w:pPr>
        <w:tabs>
          <w:tab w:val="left" w:pos="0"/>
          <w:tab w:val="left" w:pos="284"/>
        </w:tabs>
        <w:spacing w:after="0"/>
        <w:ind w:right="-1"/>
        <w:contextualSpacing/>
        <w:jc w:val="both"/>
        <w:rPr>
          <w:rFonts w:cs="Times New Roman"/>
          <w:b/>
          <w:szCs w:val="24"/>
          <w:u w:val="single"/>
        </w:rPr>
      </w:pPr>
      <w:r w:rsidRPr="005E11EF">
        <w:rPr>
          <w:rFonts w:cs="Times New Roman"/>
          <w:b/>
          <w:szCs w:val="24"/>
          <w:u w:val="single"/>
        </w:rPr>
        <w:t>Literatuur</w:t>
      </w:r>
    </w:p>
    <w:p w:rsidR="00F6765C" w:rsidRPr="005E11EF" w:rsidRDefault="00F6765C" w:rsidP="00F6765C">
      <w:pPr>
        <w:tabs>
          <w:tab w:val="left" w:pos="0"/>
          <w:tab w:val="left" w:pos="284"/>
        </w:tabs>
        <w:spacing w:after="0"/>
        <w:ind w:right="-1"/>
        <w:contextualSpacing/>
        <w:jc w:val="both"/>
        <w:rPr>
          <w:rFonts w:cs="Times New Roman"/>
          <w:szCs w:val="24"/>
        </w:rPr>
      </w:pPr>
      <w:proofErr w:type="spellStart"/>
      <w:r w:rsidRPr="005E11EF">
        <w:rPr>
          <w:rFonts w:cs="Times New Roman"/>
          <w:color w:val="000000"/>
          <w:szCs w:val="24"/>
        </w:rPr>
        <w:t>Woolfolk</w:t>
      </w:r>
      <w:proofErr w:type="spellEnd"/>
      <w:r w:rsidRPr="005E11EF">
        <w:rPr>
          <w:rFonts w:cs="Times New Roman"/>
          <w:color w:val="000000"/>
          <w:szCs w:val="24"/>
        </w:rPr>
        <w:t xml:space="preserve">, A. (2020). </w:t>
      </w:r>
      <w:r w:rsidRPr="005E11EF">
        <w:rPr>
          <w:rFonts w:cs="Times New Roman"/>
          <w:i/>
          <w:iCs/>
          <w:color w:val="000000"/>
          <w:szCs w:val="24"/>
          <w:lang w:val="en-US"/>
        </w:rPr>
        <w:t xml:space="preserve">Educational Psychology, (Global Edition) </w:t>
      </w:r>
      <w:r w:rsidRPr="005E11EF">
        <w:rPr>
          <w:rFonts w:cs="Times New Roman"/>
          <w:color w:val="000000"/>
          <w:szCs w:val="24"/>
          <w:lang w:val="en-US"/>
        </w:rPr>
        <w:t>14</w:t>
      </w:r>
      <w:r w:rsidRPr="005E11EF">
        <w:rPr>
          <w:rFonts w:cs="Times New Roman"/>
          <w:color w:val="000000"/>
          <w:szCs w:val="24"/>
          <w:vertAlign w:val="superscript"/>
          <w:lang w:val="en-US"/>
        </w:rPr>
        <w:t>e</w:t>
      </w:r>
      <w:r w:rsidRPr="005E11EF">
        <w:rPr>
          <w:rFonts w:cs="Times New Roman"/>
          <w:color w:val="000000"/>
          <w:szCs w:val="24"/>
          <w:lang w:val="en-US"/>
        </w:rPr>
        <w:t xml:space="preserve"> </w:t>
      </w:r>
      <w:proofErr w:type="spellStart"/>
      <w:r w:rsidRPr="005E11EF">
        <w:rPr>
          <w:rFonts w:cs="Times New Roman"/>
          <w:color w:val="000000"/>
          <w:szCs w:val="24"/>
          <w:lang w:val="en-US"/>
        </w:rPr>
        <w:t>druk</w:t>
      </w:r>
      <w:proofErr w:type="spellEnd"/>
      <w:r w:rsidRPr="005E11EF">
        <w:rPr>
          <w:rFonts w:cs="Times New Roman"/>
          <w:color w:val="000000"/>
          <w:szCs w:val="24"/>
          <w:lang w:val="en-US"/>
        </w:rPr>
        <w:t xml:space="preserve"> (</w:t>
      </w:r>
      <w:proofErr w:type="spellStart"/>
      <w:r w:rsidRPr="005E11EF">
        <w:rPr>
          <w:rFonts w:cs="Times New Roman"/>
          <w:color w:val="000000"/>
          <w:szCs w:val="24"/>
          <w:lang w:val="en-US"/>
        </w:rPr>
        <w:t>juni</w:t>
      </w:r>
      <w:proofErr w:type="spellEnd"/>
      <w:r w:rsidRPr="005E11EF">
        <w:rPr>
          <w:rFonts w:cs="Times New Roman"/>
          <w:color w:val="000000"/>
          <w:szCs w:val="24"/>
          <w:lang w:val="en-US"/>
        </w:rPr>
        <w:t xml:space="preserve"> 2020). </w:t>
      </w:r>
      <w:r w:rsidRPr="005E11EF">
        <w:rPr>
          <w:rFonts w:cs="Times New Roman"/>
          <w:color w:val="000000"/>
          <w:szCs w:val="24"/>
        </w:rPr>
        <w:t xml:space="preserve">Pearson </w:t>
      </w:r>
      <w:proofErr w:type="spellStart"/>
      <w:r w:rsidRPr="005E11EF">
        <w:rPr>
          <w:rFonts w:cs="Times New Roman"/>
          <w:color w:val="000000"/>
          <w:szCs w:val="24"/>
        </w:rPr>
        <w:t>Education</w:t>
      </w:r>
      <w:proofErr w:type="spellEnd"/>
      <w:r w:rsidRPr="005E11EF">
        <w:rPr>
          <w:rFonts w:cs="Times New Roman"/>
          <w:color w:val="000000"/>
          <w:szCs w:val="24"/>
        </w:rPr>
        <w:t xml:space="preserve"> Limited. </w:t>
      </w:r>
      <w:r w:rsidRPr="005E11EF">
        <w:rPr>
          <w:rFonts w:cs="Times New Roman"/>
          <w:szCs w:val="24"/>
        </w:rPr>
        <w:t>ISBN: 9781292331522</w:t>
      </w:r>
      <w:r>
        <w:rPr>
          <w:rFonts w:cs="Times New Roman"/>
          <w:szCs w:val="24"/>
        </w:rPr>
        <w:t xml:space="preserve"> (€ 52,99)</w:t>
      </w:r>
    </w:p>
    <w:p w:rsidR="00A350B2" w:rsidRPr="00F6765C" w:rsidRDefault="00F6765C" w:rsidP="00F6765C">
      <w:pPr>
        <w:tabs>
          <w:tab w:val="clear" w:pos="357"/>
          <w:tab w:val="clear" w:pos="720"/>
          <w:tab w:val="clear" w:pos="1077"/>
          <w:tab w:val="clear" w:pos="1440"/>
          <w:tab w:val="clear" w:pos="3402"/>
          <w:tab w:val="clear" w:pos="3759"/>
          <w:tab w:val="clear" w:pos="4122"/>
        </w:tabs>
        <w:spacing w:after="0"/>
        <w:rPr>
          <w:rFonts w:cs="Times New Roman"/>
          <w:szCs w:val="24"/>
          <w:lang w:eastAsia="en-US"/>
        </w:rPr>
      </w:pPr>
      <w:bookmarkStart w:id="0" w:name="_GoBack"/>
      <w:bookmarkEnd w:id="0"/>
    </w:p>
    <w:sectPr w:rsidR="00A350B2" w:rsidRPr="00F67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5C" w:rsidRDefault="00F6765C" w:rsidP="00F6765C">
      <w:pPr>
        <w:spacing w:after="0"/>
      </w:pPr>
      <w:r>
        <w:separator/>
      </w:r>
    </w:p>
  </w:endnote>
  <w:endnote w:type="continuationSeparator" w:id="0">
    <w:p w:rsidR="00F6765C" w:rsidRDefault="00F6765C" w:rsidP="00F676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5C" w:rsidRDefault="00F6765C" w:rsidP="00F6765C">
      <w:pPr>
        <w:spacing w:after="0"/>
      </w:pPr>
      <w:r>
        <w:separator/>
      </w:r>
    </w:p>
  </w:footnote>
  <w:footnote w:type="continuationSeparator" w:id="0">
    <w:p w:rsidR="00F6765C" w:rsidRDefault="00F6765C" w:rsidP="00F6765C">
      <w:pPr>
        <w:spacing w:after="0"/>
      </w:pPr>
      <w:r>
        <w:continuationSeparator/>
      </w:r>
    </w:p>
  </w:footnote>
  <w:footnote w:id="1">
    <w:p w:rsidR="00F6765C" w:rsidRPr="00174012" w:rsidRDefault="00F6765C" w:rsidP="00F6765C">
      <w:pPr>
        <w:tabs>
          <w:tab w:val="left" w:pos="0"/>
          <w:tab w:val="left" w:pos="284"/>
        </w:tabs>
        <w:spacing w:after="0" w:line="276" w:lineRule="auto"/>
        <w:ind w:right="-1"/>
        <w:contextualSpacing/>
        <w:jc w:val="both"/>
        <w:rPr>
          <w:rFonts w:cs="Times New Roman"/>
          <w:sz w:val="20"/>
        </w:rPr>
      </w:pPr>
      <w:r w:rsidRPr="00174012">
        <w:rPr>
          <w:rStyle w:val="FootnoteReference"/>
          <w:rFonts w:cs="Times New Roman"/>
        </w:rPr>
        <w:footnoteRef/>
      </w:r>
      <w:r w:rsidRPr="00174012">
        <w:rPr>
          <w:rFonts w:cs="Times New Roman"/>
        </w:rPr>
        <w:t xml:space="preserve"> </w:t>
      </w:r>
      <w:r w:rsidRPr="00174012">
        <w:rPr>
          <w:rFonts w:cs="Times New Roman"/>
          <w:sz w:val="20"/>
        </w:rPr>
        <w:t xml:space="preserve">N.B. dit kan nog wijzigen in verband met de manier van afname van het tentamen, online of fysiek. </w:t>
      </w:r>
    </w:p>
    <w:p w:rsidR="00F6765C" w:rsidRDefault="00F6765C" w:rsidP="00F6765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256D6"/>
    <w:multiLevelType w:val="hybridMultilevel"/>
    <w:tmpl w:val="9CA2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5C"/>
    <w:rsid w:val="00300547"/>
    <w:rsid w:val="00D93F53"/>
    <w:rsid w:val="00F67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E292"/>
  <w15:chartTrackingRefBased/>
  <w15:docId w15:val="{D1C21AE7-0722-4CC3-A634-2DE882DA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F6765C"/>
    <w:pPr>
      <w:tabs>
        <w:tab w:val="left" w:pos="357"/>
        <w:tab w:val="left" w:pos="720"/>
        <w:tab w:val="left" w:pos="1077"/>
        <w:tab w:val="left" w:pos="1440"/>
        <w:tab w:val="left" w:pos="3402"/>
        <w:tab w:val="left" w:pos="3759"/>
        <w:tab w:val="left" w:pos="4122"/>
      </w:tabs>
      <w:spacing w:after="120" w:line="240" w:lineRule="auto"/>
    </w:pPr>
    <w:rPr>
      <w:rFonts w:ascii="Times New Roman" w:eastAsia="Times New Roman" w:hAnsi="Times New Roman" w:cs="Arial"/>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F6765C"/>
    <w:rPr>
      <w:vertAlign w:val="superscript"/>
    </w:rPr>
  </w:style>
  <w:style w:type="paragraph" w:styleId="FootnoteText">
    <w:name w:val="footnote text"/>
    <w:basedOn w:val="Normal"/>
    <w:link w:val="FootnoteTextChar"/>
    <w:uiPriority w:val="99"/>
    <w:semiHidden/>
    <w:rsid w:val="00F6765C"/>
    <w:rPr>
      <w:sz w:val="18"/>
      <w:szCs w:val="18"/>
    </w:rPr>
  </w:style>
  <w:style w:type="character" w:customStyle="1" w:styleId="FootnoteTextChar">
    <w:name w:val="Footnote Text Char"/>
    <w:basedOn w:val="DefaultParagraphFont"/>
    <w:link w:val="FootnoteText"/>
    <w:uiPriority w:val="99"/>
    <w:semiHidden/>
    <w:rsid w:val="00F6765C"/>
    <w:rPr>
      <w:rFonts w:ascii="Times New Roman" w:eastAsia="Times New Roman" w:hAnsi="Times New Roman" w:cs="Arial"/>
      <w:sz w:val="18"/>
      <w:szCs w:val="18"/>
      <w:lang w:eastAsia="nl-NL"/>
    </w:rPr>
  </w:style>
  <w:style w:type="paragraph" w:styleId="BodyText">
    <w:name w:val="Body Text"/>
    <w:basedOn w:val="Normal"/>
    <w:link w:val="BodyTextChar"/>
    <w:rsid w:val="00F6765C"/>
    <w:rPr>
      <w:rFonts w:ascii="Arial" w:hAnsi="Arial"/>
      <w:sz w:val="20"/>
    </w:rPr>
  </w:style>
  <w:style w:type="character" w:customStyle="1" w:styleId="BodyTextChar">
    <w:name w:val="Body Text Char"/>
    <w:basedOn w:val="DefaultParagraphFont"/>
    <w:link w:val="BodyText"/>
    <w:rsid w:val="00F6765C"/>
    <w:rPr>
      <w:rFonts w:ascii="Arial" w:eastAsia="Times New Roman" w:hAnsi="Arial" w:cs="Arial"/>
      <w:sz w:val="20"/>
      <w:szCs w:val="20"/>
      <w:lang w:eastAsia="nl-NL"/>
    </w:rPr>
  </w:style>
  <w:style w:type="paragraph" w:styleId="NoSpacing">
    <w:name w:val="No Spacing"/>
    <w:link w:val="NoSpacingChar"/>
    <w:uiPriority w:val="1"/>
    <w:qFormat/>
    <w:rsid w:val="00F6765C"/>
    <w:pPr>
      <w:tabs>
        <w:tab w:val="left" w:pos="357"/>
        <w:tab w:val="left" w:pos="720"/>
        <w:tab w:val="left" w:pos="1077"/>
        <w:tab w:val="left" w:pos="1440"/>
        <w:tab w:val="left" w:pos="3402"/>
        <w:tab w:val="left" w:pos="3759"/>
        <w:tab w:val="left" w:pos="4122"/>
      </w:tabs>
      <w:spacing w:after="0" w:line="240" w:lineRule="auto"/>
    </w:pPr>
    <w:rPr>
      <w:rFonts w:ascii="Times New Roman" w:eastAsia="Times New Roman" w:hAnsi="Times New Roman" w:cs="Arial"/>
      <w:sz w:val="20"/>
      <w:szCs w:val="20"/>
      <w:lang w:eastAsia="nl-NL"/>
    </w:rPr>
  </w:style>
  <w:style w:type="character" w:customStyle="1" w:styleId="NoSpacingChar">
    <w:name w:val="No Spacing Char"/>
    <w:link w:val="NoSpacing"/>
    <w:uiPriority w:val="1"/>
    <w:rsid w:val="00F6765C"/>
    <w:rPr>
      <w:rFonts w:ascii="Times New Roman" w:eastAsia="Times New Roman" w:hAnsi="Times New Roman"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2022-07-19T14:47:00Z</dcterms:created>
  <dcterms:modified xsi:type="dcterms:W3CDTF">2022-07-19T14:48:00Z</dcterms:modified>
</cp:coreProperties>
</file>